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0D" w:rsidRPr="0027340D" w:rsidRDefault="0027340D" w:rsidP="00AA7BE5">
      <w:pPr>
        <w:widowControl/>
        <w:spacing w:before="100" w:beforeAutospacing="1" w:after="100" w:afterAutospacing="1"/>
        <w:jc w:val="center"/>
        <w:outlineLvl w:val="0"/>
        <w:rPr>
          <w:rFonts w:ascii="宋体" w:eastAsia="宋体" w:hAnsi="宋体" w:cs="宋体"/>
          <w:b/>
          <w:bCs/>
          <w:kern w:val="36"/>
          <w:sz w:val="48"/>
          <w:szCs w:val="48"/>
        </w:rPr>
      </w:pPr>
      <w:r w:rsidRPr="0027340D">
        <w:rPr>
          <w:rFonts w:ascii="宋体" w:eastAsia="宋体" w:hAnsi="宋体" w:cs="宋体"/>
          <w:b/>
          <w:bCs/>
          <w:kern w:val="36"/>
          <w:sz w:val="48"/>
          <w:szCs w:val="48"/>
        </w:rPr>
        <w:t>教育部科技司关于开展2017年度高校科研实验室安全检查工作的通知</w:t>
      </w:r>
    </w:p>
    <w:p w:rsidR="0027340D" w:rsidRPr="0027340D" w:rsidRDefault="0027340D" w:rsidP="00AA7BE5">
      <w:pPr>
        <w:widowControl/>
        <w:spacing w:before="100" w:beforeAutospacing="1" w:after="100" w:afterAutospacing="1"/>
        <w:jc w:val="center"/>
        <w:rPr>
          <w:rFonts w:ascii="宋体" w:eastAsia="宋体" w:hAnsi="宋体" w:cs="宋体"/>
          <w:kern w:val="0"/>
          <w:sz w:val="24"/>
          <w:szCs w:val="24"/>
        </w:rPr>
      </w:pPr>
      <w:r w:rsidRPr="0027340D">
        <w:rPr>
          <w:rFonts w:ascii="宋体" w:eastAsia="宋体" w:hAnsi="宋体" w:cs="宋体"/>
          <w:kern w:val="0"/>
          <w:sz w:val="24"/>
          <w:szCs w:val="24"/>
        </w:rPr>
        <w:t>教技司〔2017〕255号</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各有关高等学校：</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为深入贯彻落实党中央、国务院关于安全生产工作的系列重要指示精神，保障高校正常教学科研秩序，确保广大师生人身安全和校园和谐稳定，按照我部关于切实维护高校安全稳定的统一部署，我司将继续开展高校科研实验室安全检查工作，在学校对各级各类科研基地、实验研究场所、科研设施与装置、危险品储存处置场所（以下统称科研实验室）进行自查的基础上，开展现场检查，现将有关事项通知如下：</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w:t>
      </w:r>
      <w:r w:rsidRPr="005D041A">
        <w:rPr>
          <w:rFonts w:asciiTheme="minorEastAsia" w:hAnsiTheme="minorEastAsia" w:cs="宋体"/>
          <w:b/>
          <w:bCs/>
          <w:kern w:val="0"/>
          <w:sz w:val="28"/>
          <w:szCs w:val="28"/>
        </w:rPr>
        <w:t xml:space="preserve">一、总体要求和目标 </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按照“全覆盖、零容忍、严执法、重实效”的要求，重点对高校科研实验室的危险品管理使用及其他安全隐患开展专项检查，进一步健全高校科研实验室的安全监管责任体系和长效工作机制，提升安全工作的规范性和有效性，强化安全风险防控意识和能力，有效预防和坚决遏制重特大事故发生，确保师生安全和校园稳定。</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w:t>
      </w:r>
      <w:r w:rsidRPr="005D041A">
        <w:rPr>
          <w:rFonts w:asciiTheme="minorEastAsia" w:hAnsiTheme="minorEastAsia" w:cs="宋体"/>
          <w:b/>
          <w:bCs/>
          <w:kern w:val="0"/>
          <w:sz w:val="28"/>
          <w:szCs w:val="28"/>
        </w:rPr>
        <w:t xml:space="preserve">二、检查范围和重点 </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检查范围以教育部直属高校科研实验室为主，内容包括：管理制度建立和运行情况、安全责任机制落实情况、资质和基本设施运行情况、安全知识和操作规范培训情况、危险化学品和易燃易爆有毒有害品管理、废弃科研实验室和危险品处理情况、安全教育及应急预案设立情况等。对于近两年发生安全事故、自查自纠不力、首次检查整改不到位的科研实验室将列为重点检查对象。</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w:t>
      </w:r>
      <w:r w:rsidRPr="005D041A">
        <w:rPr>
          <w:rFonts w:asciiTheme="minorEastAsia" w:hAnsiTheme="minorEastAsia" w:cs="宋体"/>
          <w:b/>
          <w:bCs/>
          <w:kern w:val="0"/>
          <w:sz w:val="28"/>
          <w:szCs w:val="28"/>
        </w:rPr>
        <w:t xml:space="preserve">三、工作安排 </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lastRenderedPageBreak/>
        <w:t xml:space="preserve">　　本次高校科研实验室安全检查工作，由我司负责组织，委托教育部科技发展中心作为第三方机构负责具体实施，工作分为三个阶段实施。</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（一）高校自查自纠阶段（2017年7-10月）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1. 各直属高校按照要求进行布署动员，结合自身实际，制定安全检查与专项整治实施方案。可参照《高校实验室安全检查项目与检查要点》（附件1），组织力量对本校各类科研实验室及相关场所进行全面检查和自查，深入排查安全隐患，堵塞安全漏洞，强化安全措施，制定完善安全事故应急预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2. 各直属高校应对自查中发现的安全隐患建立安全隐患台账，及时进行整改，做好整改记录，对短期无法整改的要制定切实可行的整改方案。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3. 各直属高校应于10月10日之前，将《xx 大学实验室安全隐患自查台账》（附件2）提交至教育部科技发展中心指定邮箱。</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（二）现场检查阶段（2017年10-11月）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由教育部科技发展中心组织“高等学校科研实验室安全管理专家委员会”专家，分片区组成现场检查组，开展现场检查。现场检查程序如下：</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1. 听取情况汇报：听取学校科研实验室安全管理工作总体情况介绍和学校科研实验室安全自查和整改工作报告。</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2. 查阅相关资料：查看学校自查报告和记录、规章制度、人员培训、安全检查台账、整改报告等。</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3. 实施现场检查：根据学校提供的实验室名单，选定若干科研实验室和危险品仓库、废弃物中转站等相关场所作为现场重点检查</w:t>
      </w:r>
      <w:r w:rsidRPr="005D041A">
        <w:rPr>
          <w:rFonts w:asciiTheme="minorEastAsia" w:hAnsiTheme="minorEastAsia" w:cs="宋体"/>
          <w:kern w:val="0"/>
          <w:sz w:val="28"/>
          <w:szCs w:val="28"/>
        </w:rPr>
        <w:lastRenderedPageBreak/>
        <w:t>对象。参照《高校实验室安全检查项目与检查要点》，对检查对象进行现场核查。</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4. 检查意见反馈：检查专家组向高校口头反馈现场检查情况，检查后形成书面报告并书面通知高校。</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（三）整改总结阶段（2017年11-12月）</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1. 高校在收到书面通知1个月内，向检查专家组组长提交整改报告。已立整立改的，应附整改前后照片或文件等佐证材料；无法立整立改的，应制定切实可行的整改方案和执行计划，并于6个月内提交整改完成情况报告。</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2. 各检查专家组分别形成小组报告，由教育部科技发展中心编制高校科研实验室安全检查年度报告上报。</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国务院有关部门和各地教育行政主管部门可参照本通知要求对所辖高校自行组织自查，可将有关情况抄报我司。</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特此通知。</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联系人：教育部科技发展中心网络信息处</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孔翦 010-82503990，张杰 010-62514689</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邮箱：educma@cutech.edu.cn</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教育部科技司基础处</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刘海峰 010-66096301</w:t>
      </w:r>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邮箱：kjsjcc@moe.edu.cn</w:t>
      </w:r>
    </w:p>
    <w:p w:rsidR="0098580A" w:rsidRPr="005D041A" w:rsidRDefault="0027340D" w:rsidP="0098580A">
      <w:pPr>
        <w:widowControl/>
        <w:adjustRightInd w:val="0"/>
        <w:snapToGrid w:val="0"/>
        <w:spacing w:line="360" w:lineRule="auto"/>
        <w:jc w:val="left"/>
        <w:rPr>
          <w:rFonts w:asciiTheme="minorEastAsia" w:hAnsiTheme="minorEastAsia" w:cs="宋体"/>
          <w:kern w:val="0"/>
          <w:sz w:val="28"/>
          <w:szCs w:val="28"/>
        </w:rPr>
      </w:pPr>
      <w:r w:rsidRPr="005D041A">
        <w:rPr>
          <w:rFonts w:asciiTheme="minorEastAsia" w:hAnsiTheme="minorEastAsia" w:cs="宋体"/>
          <w:kern w:val="0"/>
          <w:sz w:val="28"/>
          <w:szCs w:val="28"/>
        </w:rPr>
        <w:t xml:space="preserve">　　</w:t>
      </w:r>
      <w:bookmarkStart w:id="0" w:name="_GoBack"/>
      <w:bookmarkEnd w:id="0"/>
    </w:p>
    <w:p w:rsidR="0027340D" w:rsidRPr="005D041A" w:rsidRDefault="0027340D" w:rsidP="005D041A">
      <w:pPr>
        <w:widowControl/>
        <w:adjustRightInd w:val="0"/>
        <w:snapToGrid w:val="0"/>
        <w:spacing w:line="360" w:lineRule="auto"/>
        <w:jc w:val="left"/>
        <w:rPr>
          <w:rFonts w:asciiTheme="minorEastAsia" w:hAnsiTheme="minorEastAsia" w:cs="宋体"/>
          <w:kern w:val="0"/>
          <w:sz w:val="28"/>
          <w:szCs w:val="28"/>
        </w:rPr>
      </w:pPr>
    </w:p>
    <w:p w:rsidR="0027340D" w:rsidRPr="005D041A" w:rsidRDefault="0027340D" w:rsidP="005D041A">
      <w:pPr>
        <w:widowControl/>
        <w:adjustRightInd w:val="0"/>
        <w:snapToGrid w:val="0"/>
        <w:spacing w:line="360" w:lineRule="auto"/>
        <w:jc w:val="right"/>
        <w:rPr>
          <w:rFonts w:asciiTheme="minorEastAsia" w:hAnsiTheme="minorEastAsia" w:cs="宋体"/>
          <w:kern w:val="0"/>
          <w:sz w:val="28"/>
          <w:szCs w:val="28"/>
        </w:rPr>
      </w:pPr>
      <w:r w:rsidRPr="005D041A">
        <w:rPr>
          <w:rFonts w:asciiTheme="minorEastAsia" w:hAnsiTheme="minorEastAsia" w:cs="宋体"/>
          <w:kern w:val="0"/>
          <w:sz w:val="28"/>
          <w:szCs w:val="28"/>
        </w:rPr>
        <w:t xml:space="preserve">　　教育部科技司</w:t>
      </w:r>
    </w:p>
    <w:p w:rsidR="0027340D" w:rsidRPr="005D041A" w:rsidRDefault="0027340D" w:rsidP="005D041A">
      <w:pPr>
        <w:widowControl/>
        <w:adjustRightInd w:val="0"/>
        <w:snapToGrid w:val="0"/>
        <w:spacing w:line="360" w:lineRule="auto"/>
        <w:jc w:val="right"/>
        <w:rPr>
          <w:rFonts w:asciiTheme="minorEastAsia" w:hAnsiTheme="minorEastAsia" w:cs="宋体"/>
          <w:kern w:val="0"/>
          <w:sz w:val="28"/>
          <w:szCs w:val="28"/>
        </w:rPr>
      </w:pPr>
      <w:r w:rsidRPr="005D041A">
        <w:rPr>
          <w:rFonts w:asciiTheme="minorEastAsia" w:hAnsiTheme="minorEastAsia" w:cs="宋体"/>
          <w:kern w:val="0"/>
          <w:sz w:val="28"/>
          <w:szCs w:val="28"/>
        </w:rPr>
        <w:t xml:space="preserve">　　2017年7月6日</w:t>
      </w:r>
    </w:p>
    <w:p w:rsidR="00F3685B" w:rsidRDefault="00F3685B"/>
    <w:sectPr w:rsidR="00F3685B" w:rsidSect="00F368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34" w:rsidRDefault="00556234" w:rsidP="005D041A">
      <w:r>
        <w:separator/>
      </w:r>
    </w:p>
  </w:endnote>
  <w:endnote w:type="continuationSeparator" w:id="0">
    <w:p w:rsidR="00556234" w:rsidRDefault="00556234" w:rsidP="005D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34" w:rsidRDefault="00556234" w:rsidP="005D041A">
      <w:r>
        <w:separator/>
      </w:r>
    </w:p>
  </w:footnote>
  <w:footnote w:type="continuationSeparator" w:id="0">
    <w:p w:rsidR="00556234" w:rsidRDefault="00556234" w:rsidP="005D0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40D"/>
    <w:rsid w:val="001527D3"/>
    <w:rsid w:val="0027340D"/>
    <w:rsid w:val="00362A7F"/>
    <w:rsid w:val="00556234"/>
    <w:rsid w:val="00591E8E"/>
    <w:rsid w:val="005D041A"/>
    <w:rsid w:val="00775632"/>
    <w:rsid w:val="0098580A"/>
    <w:rsid w:val="00AA7BE5"/>
    <w:rsid w:val="00F3685B"/>
    <w:rsid w:val="00FC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229629-EEF1-454B-9879-2611D15D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5B"/>
    <w:pPr>
      <w:widowControl w:val="0"/>
      <w:jc w:val="both"/>
    </w:pPr>
  </w:style>
  <w:style w:type="paragraph" w:styleId="1">
    <w:name w:val="heading 1"/>
    <w:basedOn w:val="a"/>
    <w:link w:val="1Char"/>
    <w:uiPriority w:val="9"/>
    <w:qFormat/>
    <w:rsid w:val="002734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340D"/>
    <w:rPr>
      <w:rFonts w:ascii="宋体" w:eastAsia="宋体" w:hAnsi="宋体" w:cs="宋体"/>
      <w:b/>
      <w:bCs/>
      <w:kern w:val="36"/>
      <w:sz w:val="48"/>
      <w:szCs w:val="48"/>
    </w:rPr>
  </w:style>
  <w:style w:type="character" w:styleId="a3">
    <w:name w:val="Hyperlink"/>
    <w:basedOn w:val="a0"/>
    <w:uiPriority w:val="99"/>
    <w:semiHidden/>
    <w:unhideWhenUsed/>
    <w:rsid w:val="0027340D"/>
    <w:rPr>
      <w:color w:val="0000FF"/>
      <w:u w:val="single"/>
    </w:rPr>
  </w:style>
  <w:style w:type="paragraph" w:styleId="a4">
    <w:name w:val="Normal (Web)"/>
    <w:basedOn w:val="a"/>
    <w:uiPriority w:val="99"/>
    <w:semiHidden/>
    <w:unhideWhenUsed/>
    <w:rsid w:val="0027340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7340D"/>
    <w:rPr>
      <w:b/>
      <w:bCs/>
    </w:rPr>
  </w:style>
  <w:style w:type="paragraph" w:styleId="a6">
    <w:name w:val="header"/>
    <w:basedOn w:val="a"/>
    <w:link w:val="Char"/>
    <w:uiPriority w:val="99"/>
    <w:unhideWhenUsed/>
    <w:rsid w:val="005D0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D041A"/>
    <w:rPr>
      <w:sz w:val="18"/>
      <w:szCs w:val="18"/>
    </w:rPr>
  </w:style>
  <w:style w:type="paragraph" w:styleId="a7">
    <w:name w:val="footer"/>
    <w:basedOn w:val="a"/>
    <w:link w:val="Char0"/>
    <w:uiPriority w:val="99"/>
    <w:unhideWhenUsed/>
    <w:rsid w:val="005D041A"/>
    <w:pPr>
      <w:tabs>
        <w:tab w:val="center" w:pos="4153"/>
        <w:tab w:val="right" w:pos="8306"/>
      </w:tabs>
      <w:snapToGrid w:val="0"/>
      <w:jc w:val="left"/>
    </w:pPr>
    <w:rPr>
      <w:sz w:val="18"/>
      <w:szCs w:val="18"/>
    </w:rPr>
  </w:style>
  <w:style w:type="character" w:customStyle="1" w:styleId="Char0">
    <w:name w:val="页脚 Char"/>
    <w:basedOn w:val="a0"/>
    <w:link w:val="a7"/>
    <w:uiPriority w:val="99"/>
    <w:rsid w:val="005D04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4180">
      <w:bodyDiv w:val="1"/>
      <w:marLeft w:val="0"/>
      <w:marRight w:val="0"/>
      <w:marTop w:val="0"/>
      <w:marBottom w:val="0"/>
      <w:divBdr>
        <w:top w:val="none" w:sz="0" w:space="0" w:color="auto"/>
        <w:left w:val="none" w:sz="0" w:space="0" w:color="auto"/>
        <w:bottom w:val="none" w:sz="0" w:space="0" w:color="auto"/>
        <w:right w:val="none" w:sz="0" w:space="0" w:color="auto"/>
      </w:divBdr>
      <w:divsChild>
        <w:div w:id="606305763">
          <w:marLeft w:val="0"/>
          <w:marRight w:val="0"/>
          <w:marTop w:val="0"/>
          <w:marBottom w:val="0"/>
          <w:divBdr>
            <w:top w:val="none" w:sz="0" w:space="0" w:color="auto"/>
            <w:left w:val="none" w:sz="0" w:space="0" w:color="auto"/>
            <w:bottom w:val="none" w:sz="0" w:space="0" w:color="auto"/>
            <w:right w:val="none" w:sz="0" w:space="0" w:color="auto"/>
          </w:divBdr>
          <w:divsChild>
            <w:div w:id="37360142">
              <w:marLeft w:val="0"/>
              <w:marRight w:val="0"/>
              <w:marTop w:val="0"/>
              <w:marBottom w:val="0"/>
              <w:divBdr>
                <w:top w:val="none" w:sz="0" w:space="0" w:color="auto"/>
                <w:left w:val="none" w:sz="0" w:space="0" w:color="auto"/>
                <w:bottom w:val="none" w:sz="0" w:space="0" w:color="auto"/>
                <w:right w:val="none" w:sz="0" w:space="0" w:color="auto"/>
              </w:divBdr>
              <w:divsChild>
                <w:div w:id="1731264519">
                  <w:marLeft w:val="0"/>
                  <w:marRight w:val="0"/>
                  <w:marTop w:val="0"/>
                  <w:marBottom w:val="0"/>
                  <w:divBdr>
                    <w:top w:val="none" w:sz="0" w:space="0" w:color="auto"/>
                    <w:left w:val="none" w:sz="0" w:space="0" w:color="auto"/>
                    <w:bottom w:val="none" w:sz="0" w:space="0" w:color="auto"/>
                    <w:right w:val="none" w:sz="0" w:space="0" w:color="auto"/>
                  </w:divBdr>
                  <w:divsChild>
                    <w:div w:id="7477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cp:revision>
  <dcterms:created xsi:type="dcterms:W3CDTF">2017-11-24T01:13:00Z</dcterms:created>
  <dcterms:modified xsi:type="dcterms:W3CDTF">2017-11-24T06:42:00Z</dcterms:modified>
</cp:coreProperties>
</file>