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2F1" w:rsidRDefault="00096F4A">
      <w:pPr>
        <w:jc w:val="left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>附件</w:t>
      </w:r>
      <w:r w:rsidR="00954345">
        <w:rPr>
          <w:rFonts w:ascii="仿宋_GB2312" w:eastAsia="仿宋_GB2312" w:hAnsi="宋体"/>
          <w:sz w:val="21"/>
          <w:szCs w:val="21"/>
        </w:rPr>
        <w:t>2</w:t>
      </w:r>
      <w:r>
        <w:rPr>
          <w:rFonts w:ascii="仿宋_GB2312" w:eastAsia="仿宋_GB2312" w:hAnsi="宋体" w:hint="eastAsia"/>
          <w:sz w:val="21"/>
          <w:szCs w:val="21"/>
        </w:rPr>
        <w:t>：</w:t>
      </w:r>
    </w:p>
    <w:p w:rsidR="000162F1" w:rsidRDefault="00096F4A">
      <w:pPr>
        <w:spacing w:beforeLines="100" w:before="312" w:afterLines="100" w:after="312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中央高校改善基本办学条件专项资金</w:t>
      </w:r>
    </w:p>
    <w:p w:rsidR="000162F1" w:rsidRDefault="00096F4A">
      <w:pPr>
        <w:spacing w:beforeLines="100" w:before="312" w:afterLines="100" w:after="312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子 活 动 申 报 书</w:t>
      </w: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96F4A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子活动名称：</w:t>
      </w:r>
    </w:p>
    <w:p w:rsidR="000162F1" w:rsidRDefault="00096F4A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>
        <w:rPr>
          <w:rFonts w:ascii="仿宋_GB2312" w:eastAsia="仿宋_GB2312" w:hAnsi="宋体"/>
          <w:szCs w:val="32"/>
        </w:rPr>
        <w:t>名称：</w:t>
      </w:r>
    </w:p>
    <w:p w:rsidR="000162F1" w:rsidRDefault="00096F4A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项目单位：</w:t>
      </w:r>
    </w:p>
    <w:p w:rsidR="000162F1" w:rsidRDefault="00096F4A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主管部门：</w:t>
      </w:r>
    </w:p>
    <w:p w:rsidR="000162F1" w:rsidRDefault="00096F4A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 xml:space="preserve">申报日期：  年  月  日   </w:t>
      </w: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rPr>
          <w:rFonts w:ascii="仿宋_GB2312" w:eastAsia="仿宋_GB2312" w:hAnsi="宋体"/>
          <w:szCs w:val="32"/>
        </w:rPr>
      </w:pPr>
    </w:p>
    <w:p w:rsidR="000162F1" w:rsidRDefault="000162F1">
      <w:pPr>
        <w:jc w:val="center"/>
        <w:rPr>
          <w:rFonts w:ascii="仿宋_GB2312" w:eastAsia="仿宋_GB2312" w:hAnsi="宋体"/>
          <w:szCs w:val="32"/>
        </w:rPr>
      </w:pPr>
    </w:p>
    <w:p w:rsidR="000162F1" w:rsidRDefault="00096F4A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br w:type="page"/>
      </w: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子 活 动 申 报 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1854"/>
        <w:gridCol w:w="2112"/>
        <w:gridCol w:w="2701"/>
      </w:tblGrid>
      <w:tr w:rsidR="000162F1">
        <w:trPr>
          <w:trHeight w:val="452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子活动名称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162F1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0162F1">
        <w:trPr>
          <w:trHeight w:val="463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子活动代码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162F1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0162F1">
        <w:trPr>
          <w:trHeight w:val="458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项目编码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162F1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0162F1">
        <w:trPr>
          <w:trHeight w:val="463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实施地址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162F1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0162F1">
        <w:trPr>
          <w:trHeight w:val="455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 w:rsidR="000162F1" w:rsidRDefault="000162F1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负责人电话</w:t>
            </w:r>
          </w:p>
        </w:tc>
        <w:tc>
          <w:tcPr>
            <w:tcW w:w="2701" w:type="dxa"/>
            <w:vAlign w:val="center"/>
          </w:tcPr>
          <w:p w:rsidR="000162F1" w:rsidRDefault="000162F1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0162F1">
        <w:trPr>
          <w:trHeight w:val="539"/>
        </w:trPr>
        <w:tc>
          <w:tcPr>
            <w:tcW w:w="1855" w:type="dxa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选择</w:t>
            </w:r>
            <w:r>
              <w:rPr>
                <w:rFonts w:ascii="宋体" w:eastAsia="宋体" w:hAnsi="宋体"/>
                <w:sz w:val="21"/>
                <w:szCs w:val="21"/>
              </w:rPr>
              <w:t>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四</w:t>
            </w:r>
            <w:r>
              <w:rPr>
                <w:rFonts w:ascii="宋体" w:eastAsia="宋体" w:hAnsi="宋体"/>
                <w:sz w:val="21"/>
                <w:szCs w:val="21"/>
              </w:rPr>
              <w:t>个项目中的一个</w:t>
            </w:r>
          </w:p>
        </w:tc>
      </w:tr>
      <w:tr w:rsidR="000162F1">
        <w:trPr>
          <w:trHeight w:val="775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6667" w:type="dxa"/>
            <w:gridSpan w:val="3"/>
            <w:vAlign w:val="center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1.安防□        2.消防□      3.防雷□     4.教室修缮□ 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5.学生宿舍修缮□     6.食堂修缮□          7.图书馆修缮□   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8.体育馆修缮□       9.地下管网综合改造□  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10.校园艺术演出场地修缮及相关设备购置□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11.古建修缮□        12.电力增容□         13.供暖锅炉改造□ 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14.校园信息化建设□  15.教学实验室改造□   </w:t>
            </w:r>
          </w:p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16.教学实验室设备购置□                    17.其他□</w:t>
            </w:r>
          </w:p>
        </w:tc>
      </w:tr>
      <w:tr w:rsidR="000162F1">
        <w:trPr>
          <w:cantSplit/>
          <w:trHeight w:hRule="exact" w:val="3110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子活动描述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（对</w:t>
            </w:r>
            <w:r>
              <w:rPr>
                <w:rFonts w:ascii="宋体" w:eastAsia="宋体" w:hAnsi="宋体"/>
                <w:sz w:val="21"/>
                <w:szCs w:val="21"/>
              </w:rPr>
              <w:t>子活动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进行</w:t>
            </w:r>
            <w:r>
              <w:rPr>
                <w:rFonts w:ascii="宋体" w:eastAsia="宋体" w:hAnsi="宋体"/>
                <w:sz w:val="21"/>
                <w:szCs w:val="21"/>
              </w:rPr>
              <w:t>总体描述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）</w:t>
            </w:r>
          </w:p>
          <w:p w:rsidR="000162F1" w:rsidRDefault="000162F1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  <w:p w:rsidR="000162F1" w:rsidRDefault="000162F1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rPr>
          <w:cantSplit/>
          <w:trHeight w:hRule="exact" w:val="2096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子活动实施</w:t>
            </w:r>
          </w:p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必要性</w:t>
            </w:r>
            <w:r>
              <w:rPr>
                <w:rFonts w:ascii="宋体" w:eastAsia="宋体" w:hAnsi="宋体"/>
                <w:sz w:val="21"/>
                <w:szCs w:val="21"/>
              </w:rPr>
              <w:t>、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可行性分析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（说明1.子活动实施的立项依据；2</w:t>
            </w:r>
            <w:r>
              <w:rPr>
                <w:rFonts w:ascii="宋体" w:eastAsia="宋体" w:hAnsi="宋体"/>
                <w:sz w:val="21"/>
                <w:szCs w:val="21"/>
              </w:rPr>
              <w:t>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子活动的主要工作思路与设想；3.子活动预算的合理性及可靠性分析）</w:t>
            </w:r>
          </w:p>
        </w:tc>
      </w:tr>
      <w:tr w:rsidR="000162F1">
        <w:trPr>
          <w:cantSplit/>
          <w:trHeight w:hRule="exact" w:val="2707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子活动实施条件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（主要说明子活动实施的人员条件、资金条件、基础条件等）</w:t>
            </w:r>
          </w:p>
        </w:tc>
      </w:tr>
      <w:tr w:rsidR="000162F1">
        <w:trPr>
          <w:cantSplit/>
          <w:trHeight w:hRule="exact" w:val="5617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子活动实施主要</w:t>
            </w:r>
          </w:p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内容及相关预算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（说明子活动需要开展工作的主要方面，并分项说明预算测算过程及总体预算）</w:t>
            </w:r>
          </w:p>
        </w:tc>
      </w:tr>
      <w:tr w:rsidR="000162F1">
        <w:trPr>
          <w:cantSplit/>
          <w:trHeight w:hRule="exact" w:val="1870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子活动进度与</w:t>
            </w:r>
          </w:p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计划安排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（分阶段说明子活动进度安排计划，并说明子活动实施期限）</w:t>
            </w:r>
          </w:p>
        </w:tc>
      </w:tr>
      <w:tr w:rsidR="000162F1">
        <w:trPr>
          <w:cantSplit/>
          <w:trHeight w:hRule="exact" w:val="2801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子活动风险与</w:t>
            </w:r>
          </w:p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不确定性分析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实施存在的主要风险与不确定性分析；对风险的应对措施分析）</w:t>
            </w:r>
          </w:p>
        </w:tc>
      </w:tr>
      <w:tr w:rsidR="000162F1">
        <w:trPr>
          <w:cantSplit/>
          <w:trHeight w:hRule="exact" w:val="3286"/>
        </w:trPr>
        <w:tc>
          <w:tcPr>
            <w:tcW w:w="1855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预期经济</w:t>
            </w:r>
          </w:p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社会效益</w:t>
            </w:r>
          </w:p>
        </w:tc>
        <w:tc>
          <w:tcPr>
            <w:tcW w:w="6667" w:type="dxa"/>
            <w:gridSpan w:val="3"/>
          </w:tcPr>
          <w:p w:rsidR="000162F1" w:rsidRDefault="00096F4A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预期社会效益与经济效益分析与同类项目的对比分析；子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预期效益的持久性分析）</w:t>
            </w:r>
          </w:p>
        </w:tc>
      </w:tr>
    </w:tbl>
    <w:p w:rsidR="000162F1" w:rsidRDefault="00096F4A">
      <w:pPr>
        <w:spacing w:beforeLines="50" w:before="156" w:afterLines="50" w:after="156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子活动支出预算明细表</w:t>
      </w:r>
    </w:p>
    <w:p w:rsidR="000162F1" w:rsidRDefault="00096F4A">
      <w:pPr>
        <w:spacing w:before="100" w:beforeAutospacing="1" w:afterLines="50" w:after="156"/>
        <w:jc w:val="righ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                        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540"/>
        <w:gridCol w:w="5203"/>
        <w:gridCol w:w="2131"/>
      </w:tblGrid>
      <w:tr w:rsidR="000162F1">
        <w:trPr>
          <w:trHeight w:val="561"/>
        </w:trPr>
        <w:tc>
          <w:tcPr>
            <w:tcW w:w="648" w:type="dxa"/>
            <w:vMerge w:val="restart"/>
            <w:vAlign w:val="center"/>
          </w:tcPr>
          <w:p w:rsidR="000162F1" w:rsidRDefault="00096F4A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子  活</w:t>
            </w:r>
            <w:r>
              <w:rPr>
                <w:rFonts w:ascii="宋体" w:eastAsia="宋体" w:hAnsi="宋体"/>
                <w:sz w:val="26"/>
                <w:szCs w:val="26"/>
              </w:rPr>
              <w:t>动</w:t>
            </w:r>
            <w:r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 w:rsidR="000162F1" w:rsidRDefault="00096F4A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</w:t>
            </w:r>
            <w:r>
              <w:rPr>
                <w:rFonts w:ascii="宋体" w:eastAsia="宋体" w:hAnsi="宋体"/>
                <w:sz w:val="21"/>
                <w:szCs w:val="21"/>
              </w:rPr>
              <w:t>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 w:rsidR="000162F1" w:rsidRDefault="00096F4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:rsidR="000162F1" w:rsidRDefault="000162F1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4.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7.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8.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9．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rPr>
          <w:trHeight w:val="431"/>
        </w:trPr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10．</w:t>
            </w:r>
          </w:p>
        </w:tc>
        <w:tc>
          <w:tcPr>
            <w:tcW w:w="2131" w:type="dxa"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162F1">
        <w:trPr>
          <w:trHeight w:val="6387"/>
        </w:trPr>
        <w:tc>
          <w:tcPr>
            <w:tcW w:w="648" w:type="dxa"/>
            <w:vMerge/>
          </w:tcPr>
          <w:p w:rsidR="000162F1" w:rsidRDefault="000162F1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0162F1" w:rsidRDefault="00096F4A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1.……</w:t>
            </w:r>
          </w:p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2.……</w:t>
            </w:r>
          </w:p>
          <w:p w:rsidR="000162F1" w:rsidRDefault="00096F4A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3.……</w:t>
            </w:r>
          </w:p>
          <w:p w:rsidR="000162F1" w:rsidRDefault="000162F1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162F1" w:rsidRDefault="000162F1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162F1" w:rsidRDefault="000162F1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954345" w:rsidRDefault="00954345" w:rsidP="00C32C89">
      <w:pPr>
        <w:sectPr w:rsidR="0095434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5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544"/>
        <w:gridCol w:w="2528"/>
        <w:gridCol w:w="1009"/>
        <w:gridCol w:w="699"/>
        <w:gridCol w:w="847"/>
        <w:gridCol w:w="982"/>
        <w:gridCol w:w="2387"/>
        <w:gridCol w:w="1263"/>
        <w:gridCol w:w="1266"/>
        <w:gridCol w:w="1659"/>
        <w:gridCol w:w="1630"/>
        <w:gridCol w:w="29"/>
      </w:tblGrid>
      <w:tr w:rsidR="00954345" w:rsidRPr="00EA4390" w:rsidTr="00D841C6">
        <w:trPr>
          <w:gridAfter w:val="1"/>
          <w:wAfter w:w="29" w:type="dxa"/>
          <w:cantSplit/>
          <w:trHeight w:val="253"/>
          <w:jc w:val="center"/>
        </w:trPr>
        <w:tc>
          <w:tcPr>
            <w:tcW w:w="15756" w:type="dxa"/>
            <w:gridSpan w:val="12"/>
            <w:tcBorders>
              <w:top w:val="single" w:sz="4" w:space="0" w:color="auto"/>
            </w:tcBorders>
            <w:vAlign w:val="center"/>
          </w:tcPr>
          <w:p w:rsidR="00954345" w:rsidRPr="00EA4390" w:rsidRDefault="00954345" w:rsidP="00954345">
            <w:pPr>
              <w:ind w:firstLineChars="200" w:firstLine="422"/>
              <w:jc w:val="center"/>
              <w:rPr>
                <w:rFonts w:ascii="宋体" w:eastAsia="宋体"/>
                <w:b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宋体" w:eastAsia="宋体" w:hint="eastAsia"/>
                <w:b/>
                <w:sz w:val="21"/>
                <w:szCs w:val="21"/>
              </w:rPr>
              <w:lastRenderedPageBreak/>
              <w:t>设备明细表</w:t>
            </w: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方向</w:t>
            </w:r>
          </w:p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（平台）</w:t>
            </w:r>
          </w:p>
        </w:tc>
        <w:tc>
          <w:tcPr>
            <w:tcW w:w="544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序号</w:t>
            </w:r>
          </w:p>
        </w:tc>
        <w:tc>
          <w:tcPr>
            <w:tcW w:w="2528" w:type="dxa"/>
            <w:vAlign w:val="center"/>
          </w:tcPr>
          <w:p w:rsidR="00954345" w:rsidRPr="00EA4390" w:rsidRDefault="00954345" w:rsidP="00D841C6">
            <w:pPr>
              <w:ind w:rightChars="16" w:right="51"/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设备</w:t>
            </w:r>
            <w:r w:rsidRPr="00EA4390">
              <w:rPr>
                <w:rFonts w:ascii="宋体" w:eastAsia="宋体"/>
                <w:sz w:val="21"/>
                <w:szCs w:val="21"/>
              </w:rPr>
              <w:t>名称</w:t>
            </w:r>
          </w:p>
        </w:tc>
        <w:tc>
          <w:tcPr>
            <w:tcW w:w="1009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型 号</w:t>
            </w:r>
          </w:p>
        </w:tc>
        <w:tc>
          <w:tcPr>
            <w:tcW w:w="699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数量</w:t>
            </w:r>
          </w:p>
        </w:tc>
        <w:tc>
          <w:tcPr>
            <w:tcW w:w="847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单价(万元)</w:t>
            </w:r>
          </w:p>
        </w:tc>
        <w:tc>
          <w:tcPr>
            <w:tcW w:w="982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金额(万元)</w:t>
            </w:r>
          </w:p>
        </w:tc>
        <w:tc>
          <w:tcPr>
            <w:tcW w:w="2387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推荐厂家</w:t>
            </w:r>
          </w:p>
        </w:tc>
        <w:tc>
          <w:tcPr>
            <w:tcW w:w="1263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拟存放地点</w:t>
            </w:r>
          </w:p>
        </w:tc>
        <w:tc>
          <w:tcPr>
            <w:tcW w:w="1266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主要功能</w:t>
            </w:r>
          </w:p>
        </w:tc>
        <w:tc>
          <w:tcPr>
            <w:tcW w:w="1659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 w:rsidRPr="00EA4390">
              <w:rPr>
                <w:rFonts w:ascii="宋体" w:eastAsia="宋体" w:hint="eastAsia"/>
                <w:sz w:val="21"/>
                <w:szCs w:val="21"/>
              </w:rPr>
              <w:t>对应实验项目名称</w:t>
            </w:r>
          </w:p>
        </w:tc>
        <w:tc>
          <w:tcPr>
            <w:tcW w:w="1659" w:type="dxa"/>
            <w:gridSpan w:val="2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负责教师</w:t>
            </w: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 w:val="restart"/>
            <w:textDirection w:val="tbRlV"/>
            <w:vAlign w:val="center"/>
          </w:tcPr>
          <w:p w:rsidR="00954345" w:rsidRPr="005345FC" w:rsidRDefault="00954345" w:rsidP="00D841C6">
            <w:pPr>
              <w:ind w:left="113" w:right="113"/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2387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266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659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2387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266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659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rFonts w:ascii="仿宋" w:hAnsi="仿宋"/>
                <w:color w:val="00000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rFonts w:ascii="仿宋" w:hAnsi="仿宋"/>
                <w:color w:val="00000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rFonts w:ascii="仿宋" w:hAnsi="仿宋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rFonts w:ascii="仿宋" w:hAnsi="仿宋"/>
                <w:color w:val="00000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rFonts w:ascii="仿宋" w:hAnsi="仿宋"/>
                <w:color w:val="00000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2387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266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659" w:type="dxa"/>
            <w:vAlign w:val="center"/>
          </w:tcPr>
          <w:p w:rsidR="00954345" w:rsidRPr="00D328D1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Pr="00792B8E" w:rsidRDefault="00954345" w:rsidP="00D841C6">
            <w:pPr>
              <w:snapToGrid w:val="0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tabs>
                <w:tab w:val="left" w:pos="15"/>
                <w:tab w:val="center" w:pos="343"/>
              </w:tabs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tabs>
                <w:tab w:val="left" w:pos="299"/>
              </w:tabs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B649D2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Pr="00B649D2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Pr="00B649D2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Pr="00B649D2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Pr="00B649D2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B649D2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rFonts w:ascii="仿宋" w:hAnsi="仿宋"/>
                <w:color w:val="00000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rFonts w:ascii="仿宋" w:hAnsi="仿宋"/>
                <w:color w:val="00000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rFonts w:ascii="仿宋" w:hAnsi="仿宋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rFonts w:ascii="仿宋" w:hAnsi="仿宋"/>
                <w:color w:val="00000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Default="00954345" w:rsidP="00D841C6">
            <w:pPr>
              <w:snapToGrid w:val="0"/>
              <w:jc w:val="center"/>
              <w:rPr>
                <w:rFonts w:ascii="仿宋" w:hAnsi="仿宋"/>
                <w:color w:val="00000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2B33D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A71050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widowControl/>
              <w:snapToGrid w:val="0"/>
              <w:spacing w:line="240" w:lineRule="atLeas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widowControl/>
              <w:snapToGrid w:val="0"/>
              <w:spacing w:line="240" w:lineRule="atLeas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widowControl/>
              <w:snapToGrid w:val="0"/>
              <w:spacing w:line="240" w:lineRule="atLeas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widowControl/>
              <w:snapToGrid w:val="0"/>
              <w:spacing w:line="240" w:lineRule="atLeas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Pr="00A71050" w:rsidRDefault="00954345" w:rsidP="00D841C6">
            <w:pPr>
              <w:widowControl/>
              <w:snapToGrid w:val="0"/>
              <w:spacing w:line="240" w:lineRule="atLeas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Pr="00A71050" w:rsidRDefault="00954345" w:rsidP="00D841C6">
            <w:pPr>
              <w:widowControl/>
              <w:snapToGrid w:val="0"/>
              <w:spacing w:line="240" w:lineRule="atLeast"/>
              <w:rPr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Pr="00A71050" w:rsidRDefault="00954345" w:rsidP="00D841C6">
            <w:pPr>
              <w:widowControl/>
              <w:snapToGrid w:val="0"/>
              <w:spacing w:line="240" w:lineRule="atLeast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Pr="00A71050" w:rsidRDefault="00954345" w:rsidP="00D841C6">
            <w:pPr>
              <w:widowControl/>
              <w:snapToGrid w:val="0"/>
              <w:spacing w:line="240" w:lineRule="atLeast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A71050" w:rsidRDefault="00954345" w:rsidP="00D841C6">
            <w:pPr>
              <w:widowControl/>
              <w:snapToGrid w:val="0"/>
              <w:spacing w:line="240" w:lineRule="atLeast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Pr="00F75073" w:rsidRDefault="00954345" w:rsidP="00D841C6">
            <w:pPr>
              <w:jc w:val="center"/>
              <w:rPr>
                <w:rFonts w:ascii="宋体" w:eastAsia="宋体"/>
                <w:sz w:val="21"/>
                <w:szCs w:val="21"/>
                <w:highlight w:val="yellow"/>
              </w:rPr>
            </w:pPr>
          </w:p>
        </w:tc>
        <w:tc>
          <w:tcPr>
            <w:tcW w:w="2528" w:type="dxa"/>
            <w:vAlign w:val="center"/>
          </w:tcPr>
          <w:p w:rsidR="00954345" w:rsidRPr="00F7507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2387" w:type="dxa"/>
            <w:vAlign w:val="center"/>
          </w:tcPr>
          <w:p w:rsidR="00954345" w:rsidRPr="00F7507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:rsidR="00954345" w:rsidRPr="00F7507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266" w:type="dxa"/>
            <w:vAlign w:val="center"/>
          </w:tcPr>
          <w:p w:rsidR="00954345" w:rsidRPr="00F7507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659" w:type="dxa"/>
            <w:vAlign w:val="center"/>
          </w:tcPr>
          <w:p w:rsidR="00954345" w:rsidRPr="00F7507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F7507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  <w:highlight w:val="yellow"/>
              </w:rPr>
            </w:pPr>
          </w:p>
        </w:tc>
      </w:tr>
      <w:tr w:rsidR="00954345" w:rsidRPr="00EA4390" w:rsidTr="00D841C6">
        <w:trPr>
          <w:cantSplit/>
          <w:trHeight w:val="300"/>
          <w:jc w:val="center"/>
        </w:trPr>
        <w:tc>
          <w:tcPr>
            <w:tcW w:w="942" w:type="dxa"/>
            <w:vMerge/>
            <w:textDirection w:val="tbRlV"/>
            <w:vAlign w:val="center"/>
          </w:tcPr>
          <w:p w:rsidR="00954345" w:rsidRPr="00F6772D" w:rsidRDefault="00954345" w:rsidP="00D841C6">
            <w:pPr>
              <w:ind w:left="113" w:right="113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F8398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Pr="00F8398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Pr="00F8398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Pr="00F8398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Pr="00F8398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F8398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27"/>
          <w:jc w:val="center"/>
        </w:trPr>
        <w:tc>
          <w:tcPr>
            <w:tcW w:w="942" w:type="dxa"/>
            <w:vMerge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954345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2B33D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Pr="002B33D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Pr="002B33D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Pr="002B33DD" w:rsidRDefault="00954345" w:rsidP="00D841C6">
            <w:pPr>
              <w:snapToGrid w:val="0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Pr="002B33D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2B33DD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42"/>
          <w:jc w:val="center"/>
        </w:trPr>
        <w:tc>
          <w:tcPr>
            <w:tcW w:w="942" w:type="dxa"/>
            <w:vMerge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tabs>
                <w:tab w:val="left" w:pos="15"/>
                <w:tab w:val="center" w:pos="343"/>
              </w:tabs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42"/>
          <w:jc w:val="center"/>
        </w:trPr>
        <w:tc>
          <w:tcPr>
            <w:tcW w:w="942" w:type="dxa"/>
            <w:vMerge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tabs>
                <w:tab w:val="left" w:pos="233"/>
              </w:tabs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465D79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954345" w:rsidRPr="00EA4390" w:rsidTr="00D841C6">
        <w:trPr>
          <w:cantSplit/>
          <w:trHeight w:val="342"/>
          <w:jc w:val="center"/>
        </w:trPr>
        <w:tc>
          <w:tcPr>
            <w:tcW w:w="942" w:type="dxa"/>
            <w:vMerge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954345" w:rsidRPr="00EA4390" w:rsidRDefault="00954345" w:rsidP="00D841C6">
            <w:pPr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528" w:type="dxa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954345" w:rsidRPr="00792B8E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4345" w:rsidRPr="00963263" w:rsidRDefault="00954345" w:rsidP="00D841C6">
            <w:pPr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</w:tbl>
    <w:p w:rsidR="000162F1" w:rsidRDefault="000162F1" w:rsidP="00C32C89">
      <w:pPr>
        <w:rPr>
          <w:rFonts w:hint="eastAsia"/>
        </w:rPr>
      </w:pPr>
    </w:p>
    <w:sectPr w:rsidR="000162F1" w:rsidSect="00954345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890" w:rsidRDefault="00A74890" w:rsidP="00096169">
      <w:r>
        <w:separator/>
      </w:r>
    </w:p>
  </w:endnote>
  <w:endnote w:type="continuationSeparator" w:id="0">
    <w:p w:rsidR="00A74890" w:rsidRDefault="00A74890" w:rsidP="0009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890" w:rsidRDefault="00A74890" w:rsidP="00096169">
      <w:r>
        <w:separator/>
      </w:r>
    </w:p>
  </w:footnote>
  <w:footnote w:type="continuationSeparator" w:id="0">
    <w:p w:rsidR="00A74890" w:rsidRDefault="00A74890" w:rsidP="00096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02"/>
    <w:rsid w:val="000162F1"/>
    <w:rsid w:val="00096169"/>
    <w:rsid w:val="00096F4A"/>
    <w:rsid w:val="00127A59"/>
    <w:rsid w:val="00194902"/>
    <w:rsid w:val="001D2A93"/>
    <w:rsid w:val="002B6661"/>
    <w:rsid w:val="003405D0"/>
    <w:rsid w:val="004E3BAE"/>
    <w:rsid w:val="00516FD5"/>
    <w:rsid w:val="0069744B"/>
    <w:rsid w:val="007032E2"/>
    <w:rsid w:val="0089118F"/>
    <w:rsid w:val="008A41AE"/>
    <w:rsid w:val="009152A5"/>
    <w:rsid w:val="00954345"/>
    <w:rsid w:val="00992807"/>
    <w:rsid w:val="00A32767"/>
    <w:rsid w:val="00A74890"/>
    <w:rsid w:val="00AE1F9F"/>
    <w:rsid w:val="00AE2DC9"/>
    <w:rsid w:val="00C32C89"/>
    <w:rsid w:val="00DA6A11"/>
    <w:rsid w:val="00DC1E2A"/>
    <w:rsid w:val="00DD391F"/>
    <w:rsid w:val="00E6394B"/>
    <w:rsid w:val="00E81A97"/>
    <w:rsid w:val="00E853FE"/>
    <w:rsid w:val="00F239B0"/>
    <w:rsid w:val="00FD6628"/>
    <w:rsid w:val="2FB15DEF"/>
    <w:rsid w:val="5DED54B5"/>
    <w:rsid w:val="62D1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D36E2CB-88A7-4CB4-859E-826E336CB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Pr>
      <w:rFonts w:ascii="Times New Roman" w:eastAsia="仿宋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rFonts w:ascii="Times New Roman" w:eastAsia="仿宋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Pr>
      <w:rFonts w:ascii="Times New Roman" w:eastAsia="仿宋" w:hAnsi="Times New Roman" w:cs="Times New Roman"/>
      <w:sz w:val="32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Times New Roman" w:eastAsia="仿宋" w:hAnsi="Times New Roman" w:cs="Times New Roman"/>
      <w:b/>
      <w:bCs/>
      <w:sz w:val="3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rsid w:val="00954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张娟娟</cp:lastModifiedBy>
  <cp:revision>10</cp:revision>
  <cp:lastPrinted>2021-06-18T01:29:00Z</cp:lastPrinted>
  <dcterms:created xsi:type="dcterms:W3CDTF">2019-06-05T01:39:00Z</dcterms:created>
  <dcterms:modified xsi:type="dcterms:W3CDTF">2022-05-10T01:26:00Z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A2C5E8CA63F743B2B4D6629F8FA2257C</vt:lpwstr>
  </property>
</Properties>
</file>